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i w:val="0"/>
          <w:color w:val="6F3844"/>
          <w:sz w:val="16"/>
        </w:rPr>
        <w:t>MODÈLE · À PERSONNALISER · QUÉBEC</w:t>
      </w:r>
    </w:p>
    <w:p>
      <w:pPr>
        <w:spacing w:before="0" w:after="40"/>
      </w:pPr>
      <w:r>
        <w:rPr>
          <w:rFonts w:ascii="Georgia" w:hAnsi="Georgia"/>
          <w:b/>
          <w:i w:val="0"/>
          <w:color w:val="1B1814"/>
          <w:sz w:val="44"/>
        </w:rPr>
        <w:t>CréditJuris Avocats</w:t>
      </w:r>
    </w:p>
    <w:p>
      <w:pPr>
        <w:spacing w:before="0" w:after="200"/>
      </w:pPr>
      <w:r>
        <w:rPr>
          <w:b w:val="0"/>
          <w:i/>
          <w:color w:val="6F3844"/>
          <w:sz w:val="22"/>
        </w:rPr>
        <w:t>Formulaire de demande de crédit commercial</w:t>
      </w:r>
    </w:p>
    <w:p>
      <w:pPr>
        <w:spacing w:before="0" w:after="80"/>
      </w:pPr>
      <w:r>
        <w:rPr>
          <w:b/>
          <w:i w:val="0"/>
          <w:color w:val="1B1814"/>
          <w:sz w:val="21"/>
        </w:rPr>
        <w:t>Demande de crédit commercial — modèle québécois</w:t>
      </w:r>
    </w:p>
    <w:p>
      <w:pPr>
        <w:spacing w:before="120" w:after="120"/>
      </w:pPr>
      <w:r>
        <w:rPr>
          <w:b w:val="0"/>
          <w:i/>
          <w:color w:val="5A544A"/>
          <w:sz w:val="18"/>
        </w:rPr>
        <w:t xml:space="preserve">Il s'agit d'un modèle destiné à </w:t>
      </w:r>
      <w:r>
        <w:rPr>
          <w:b w:val="0"/>
          <w:i/>
          <w:color w:val="5A544A"/>
          <w:sz w:val="18"/>
        </w:rPr>
        <w:t>votre</w:t>
      </w:r>
      <w:r>
        <w:rPr>
          <w:b w:val="0"/>
          <w:i/>
          <w:color w:val="5A544A"/>
          <w:sz w:val="18"/>
        </w:rPr>
        <w:t xml:space="preserve"> entreprise, à faire remplir par </w:t>
      </w:r>
      <w:r>
        <w:rPr>
          <w:b w:val="0"/>
          <w:i/>
          <w:color w:val="5A544A"/>
          <w:sz w:val="18"/>
        </w:rPr>
        <w:t>vos</w:t>
      </w:r>
      <w:r>
        <w:rPr>
          <w:b w:val="0"/>
          <w:i/>
          <w:color w:val="5A544A"/>
          <w:sz w:val="18"/>
        </w:rPr>
        <w:t xml:space="preserve"> clients. Remplacez [VOTRE ENTREPRISE] et les autres mentions entre crochets par vos coordonnées avant utilisation. Faites remplir le formulaire </w:t>
      </w:r>
      <w:r>
        <w:rPr>
          <w:b w:val="0"/>
          <w:i/>
          <w:color w:val="5A544A"/>
          <w:sz w:val="18"/>
        </w:rPr>
        <w:t>avant</w:t>
      </w:r>
      <w:r>
        <w:rPr>
          <w:b w:val="0"/>
          <w:i/>
          <w:color w:val="5A544A"/>
          <w:sz w:val="18"/>
        </w:rPr>
        <w:t xml:space="preserve"> d'accorder un compte à crédit ou d'augmenter une limite, vérifiez les références, confirmez la limite et les conditions par écrit, puis conservez la copie signée au dossier client.</w:t>
      </w:r>
    </w:p>
    <w:p>
      <w:pPr>
        <w:spacing w:before="240" w:after="60"/>
      </w:pPr>
      <w:r>
        <w:rPr>
          <w:b/>
          <w:i w:val="0"/>
          <w:color w:val="6F3844"/>
          <w:sz w:val="27"/>
        </w:rPr>
        <w:t>Section A — Identification du demandeur</w:t>
      </w:r>
    </w:p>
    <w:p>
      <w:pPr>
        <w:spacing w:before="80" w:after="0"/>
      </w:pPr>
      <w:r>
        <w:rPr>
          <w:b/>
          <w:i w:val="0"/>
          <w:color w:val="6F3844"/>
          <w:sz w:val="15"/>
        </w:rPr>
        <w:t>RAISON SOCIALE (NOM LÉGAL)</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NOM COMMERCIAL (SI DIFFÉRENT)</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NUMÉRO D'ENTREPRISE DU QUÉBEC (NEQ)</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ANNÉE DE FONDATION</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TPS / TVH</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TVQ</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ADRESSE DU SIÈGE SOCIAL</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ADRESSE DE FACTURATION (SI DIFFÉRENTE)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ADRESSE DE LIVRAISON (SI DIFFÉRENTE)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TÉLÉPHONE PRINCIPAL</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SITE WEB</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SECTEUR D'ACTIVITÉ</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NOMBRE D'EMPLOYÉS (APPROX.)</w:t>
      </w:r>
    </w:p>
    <w:p>
      <w:pPr>
        <w:spacing w:before="0" w:after="40"/>
      </w:pPr>
      <w:r>
        <w:rPr>
          <w:b w:val="0"/>
          <w:i w:val="0"/>
          <w:color w:val="5A544A"/>
          <w:sz w:val="20"/>
        </w:rPr>
        <w:t>______________________________________________________________________________</w:t>
      </w:r>
    </w:p>
    <w:p>
      <w:pPr>
        <w:spacing w:before="240" w:after="60"/>
      </w:pPr>
      <w:r>
        <w:rPr>
          <w:b/>
          <w:i w:val="0"/>
          <w:color w:val="6F3844"/>
          <w:sz w:val="27"/>
        </w:rPr>
        <w:t>Section B — Personne-ressource aux comptes fournisseurs</w:t>
      </w:r>
    </w:p>
    <w:p>
      <w:pPr>
        <w:spacing w:before="80" w:after="0"/>
      </w:pPr>
      <w:r>
        <w:rPr>
          <w:b/>
          <w:i w:val="0"/>
          <w:color w:val="6F3844"/>
          <w:sz w:val="15"/>
        </w:rPr>
        <w:t>NOM COMPLET</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TITRE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COURRIEL DIRECT</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TÉLÉPHONE DIRECT</w:t>
      </w:r>
    </w:p>
    <w:p>
      <w:pPr>
        <w:spacing w:before="0" w:after="40"/>
      </w:pPr>
      <w:r>
        <w:rPr>
          <w:b w:val="0"/>
          <w:i w:val="0"/>
          <w:color w:val="5A544A"/>
          <w:sz w:val="20"/>
        </w:rPr>
        <w:t>______________________________________________________________________________</w:t>
      </w:r>
    </w:p>
    <w:p>
      <w:pPr>
        <w:spacing w:before="240" w:after="60"/>
      </w:pPr>
      <w:r>
        <w:rPr>
          <w:b/>
          <w:i w:val="0"/>
          <w:color w:val="6F3844"/>
          <w:sz w:val="27"/>
        </w:rPr>
        <w:t>Section C — Propriétaires, dirigeants ou garants</w:t>
      </w:r>
    </w:p>
    <w:p>
      <w:pPr>
        <w:spacing w:before="80" w:after="0"/>
      </w:pPr>
      <w:r>
        <w:rPr>
          <w:b/>
          <w:i w:val="0"/>
          <w:color w:val="6F3844"/>
          <w:sz w:val="15"/>
        </w:rPr>
        <w:t>NOM N° 1</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TITRE / RÔLE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 DÉTENU</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NOM N° 2</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TITRE / RÔLE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 DÉTENU</w:t>
      </w:r>
    </w:p>
    <w:p>
      <w:pPr>
        <w:spacing w:before="0" w:after="40"/>
      </w:pPr>
      <w:r>
        <w:rPr>
          <w:b w:val="0"/>
          <w:i w:val="0"/>
          <w:color w:val="5A544A"/>
          <w:sz w:val="20"/>
        </w:rPr>
        <w:t>______________________________________________________________________________</w:t>
      </w:r>
    </w:p>
    <w:p>
      <w:pPr>
        <w:spacing w:before="240" w:after="60"/>
      </w:pPr>
      <w:r>
        <w:rPr>
          <w:b/>
          <w:i w:val="0"/>
          <w:color w:val="6F3844"/>
          <w:sz w:val="27"/>
        </w:rPr>
        <w:t>Section D — Références commerciales et bancaire</w:t>
      </w:r>
    </w:p>
    <w:p>
      <w:pPr>
        <w:spacing w:before="80" w:after="0"/>
      </w:pPr>
      <w:r>
        <w:rPr>
          <w:b/>
          <w:i w:val="0"/>
          <w:color w:val="6F3844"/>
          <w:sz w:val="15"/>
        </w:rPr>
        <w:t>RÉFÉRENCE COMMERCIALE N° 1 — ENTREPRISE / PERSONNE-RESSOURCE / TÉLÉPHONE / COURRIEL</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RÉFÉRENCE COMMERCIALE N° 2 — ENTREPRISE / PERSONNE-RESSOURCE / TÉLÉPHONE / COURRIEL</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RÉFÉRENCE COMMERCIALE N° 3 — ENTREPRISE / PERSONNE-RESSOURCE / TÉLÉPHONE / COURRIEL</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INSTITUTION FINANCIÈRE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SUCCURSALE / ADRESSE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CLIENT DEPUIS (ANNÉE)</w:t>
      </w:r>
    </w:p>
    <w:p>
      <w:pPr>
        <w:spacing w:before="0" w:after="40"/>
      </w:pPr>
      <w:r>
        <w:rPr>
          <w:b w:val="0"/>
          <w:i w:val="0"/>
          <w:color w:val="5A544A"/>
          <w:sz w:val="20"/>
        </w:rPr>
        <w:t>______________________________________________________________________________</w:t>
      </w:r>
    </w:p>
    <w:p>
      <w:pPr>
        <w:spacing w:before="240" w:after="60"/>
      </w:pPr>
      <w:r>
        <w:rPr>
          <w:b/>
          <w:i w:val="0"/>
          <w:color w:val="6F3844"/>
          <w:sz w:val="27"/>
        </w:rPr>
        <w:t>Section E — Crédit demandé</w:t>
      </w:r>
    </w:p>
    <w:p>
      <w:pPr>
        <w:spacing w:before="80" w:after="0"/>
      </w:pPr>
      <w:r>
        <w:rPr>
          <w:b/>
          <w:i w:val="0"/>
          <w:color w:val="6F3844"/>
          <w:sz w:val="15"/>
        </w:rPr>
        <w:t>LIMITE DE CRÉDIT DEMANDÉE (CAD)</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VOLUME D'ACHATS MENSUEL ESTIMÉ (CAD)</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CONDITIONS SOUHAITÉES (P. EX. NET 30)</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BON DE COMMANDE EXIGÉ ? (OUI / NON)</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MODE DE PAIEMENT HABITUEL (VIREMENT, CHÈQUE, CARTE)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AUTRES EXIGENCES INTERNES</w:t>
      </w:r>
    </w:p>
    <w:p>
      <w:pPr>
        <w:spacing w:before="0" w:after="40"/>
      </w:pPr>
      <w:r>
        <w:rPr>
          <w:b w:val="0"/>
          <w:i w:val="0"/>
          <w:color w:val="5A544A"/>
          <w:sz w:val="20"/>
        </w:rPr>
        <w:t>______________________________________________________________________________</w:t>
      </w:r>
    </w:p>
    <w:p>
      <w:pPr>
        <w:spacing w:before="240" w:after="60"/>
      </w:pPr>
      <w:r>
        <w:rPr>
          <w:b/>
          <w:i w:val="0"/>
          <w:color w:val="6F3844"/>
          <w:sz w:val="27"/>
        </w:rPr>
        <w:t>Section F — Conditions de crédit</w:t>
      </w:r>
    </w:p>
    <w:p>
      <w:pPr>
        <w:spacing w:before="0" w:after="80"/>
      </w:pPr>
      <w:r>
        <w:rPr>
          <w:b w:val="0"/>
          <w:i w:val="0"/>
          <w:color w:val="1B1814"/>
          <w:sz w:val="21"/>
        </w:rPr>
        <w:t>En signant ci-dessous, le demandeur accepte les conditions suivantes, qui régissent toutes les ventes, prestations et facilités de crédit consenties par [VOTRE ENTREPRISE] au demandeur :</w:t>
      </w:r>
    </w:p>
    <w:p>
      <w:pPr>
        <w:spacing w:before="0" w:after="80"/>
      </w:pPr>
      <w:r>
        <w:rPr>
          <w:b w:val="0"/>
          <w:i w:val="0"/>
          <w:color w:val="1B1814"/>
          <w:sz w:val="21"/>
        </w:rPr>
      </w:r>
      <w:r>
        <w:rPr>
          <w:b/>
          <w:sz w:val="18"/>
        </w:rPr>
        <w:t xml:space="preserve">1. Conditions de paiement. </w:t>
      </w:r>
      <w:r>
        <w:rPr>
          <w:b w:val="0"/>
          <w:i w:val="0"/>
          <w:sz w:val="18"/>
        </w:rPr>
        <w:t>Toute facture est payable dans les [30] jours de sa date, sauf entente écrite contraire. Le paiement est réputé reçu à la date où les fonds sont compensés au compte de [VOTRE ENTREPRISE].</w:t>
      </w:r>
    </w:p>
    <w:p>
      <w:pPr>
        <w:spacing w:before="0" w:after="80"/>
      </w:pPr>
      <w:r>
        <w:rPr>
          <w:b w:val="0"/>
          <w:i w:val="0"/>
          <w:color w:val="1B1814"/>
          <w:sz w:val="21"/>
        </w:rPr>
      </w:r>
      <w:r>
        <w:rPr>
          <w:b/>
          <w:sz w:val="18"/>
        </w:rPr>
        <w:t xml:space="preserve">2. Intérêts sur les sommes en souffrance. </w:t>
      </w:r>
      <w:r>
        <w:rPr>
          <w:b w:val="0"/>
          <w:i w:val="0"/>
          <w:sz w:val="18"/>
        </w:rPr>
        <w:t xml:space="preserve">Les sommes en souffrance portent intérêt au taux de </w:t>
      </w:r>
      <w:r>
        <w:rPr>
          <w:b/>
          <w:i w:val="0"/>
          <w:sz w:val="18"/>
        </w:rPr>
        <w:t>[1,5] % par mois, soit [18] % par année</w:t>
      </w:r>
      <w:r>
        <w:rPr>
          <w:b w:val="0"/>
          <w:i w:val="0"/>
          <w:sz w:val="18"/>
        </w:rPr>
        <w:t xml:space="preserve">, à compter de l'échéance jusqu'au paiement intégral. Le taux annuel doit être indiqué expressément : à défaut, l'article 4 de la </w:t>
      </w:r>
      <w:r>
        <w:rPr>
          <w:b w:val="0"/>
          <w:i/>
          <w:sz w:val="18"/>
        </w:rPr>
        <w:t>Loi sur l'intérêt</w:t>
      </w:r>
      <w:r>
        <w:rPr>
          <w:b w:val="0"/>
          <w:i w:val="0"/>
          <w:sz w:val="18"/>
        </w:rPr>
        <w:t xml:space="preserve"> (fédérale) limite l'intérêt exigible à 5 % par année.</w:t>
      </w:r>
    </w:p>
    <w:p>
      <w:pPr>
        <w:spacing w:before="0" w:after="80"/>
      </w:pPr>
      <w:r>
        <w:rPr>
          <w:b w:val="0"/>
          <w:i w:val="0"/>
          <w:color w:val="1B1814"/>
          <w:sz w:val="21"/>
        </w:rPr>
      </w:r>
      <w:r>
        <w:rPr>
          <w:b/>
          <w:sz w:val="18"/>
        </w:rPr>
        <w:t xml:space="preserve">3. Frais de recouvrement. </w:t>
      </w:r>
      <w:r>
        <w:rPr>
          <w:b w:val="0"/>
          <w:i w:val="0"/>
          <w:sz w:val="18"/>
        </w:rPr>
        <w:t>Le demandeur s'engage à rembourser les frais raisonnables liés au recouvrement, y compris les honoraires professionnels, dans la mesure permise par la loi et sous réserve du pouvoir de révision du tribunal.</w:t>
      </w:r>
    </w:p>
    <w:p>
      <w:pPr>
        <w:spacing w:before="0" w:after="80"/>
      </w:pPr>
      <w:r>
        <w:rPr>
          <w:b w:val="0"/>
          <w:i w:val="0"/>
          <w:color w:val="1B1814"/>
          <w:sz w:val="21"/>
        </w:rPr>
      </w:r>
      <w:r>
        <w:rPr>
          <w:b/>
          <w:sz w:val="18"/>
        </w:rPr>
        <w:t xml:space="preserve">4. Droit applicable et juridiction. </w:t>
      </w:r>
      <w:r>
        <w:rPr>
          <w:b w:val="0"/>
          <w:i w:val="0"/>
          <w:sz w:val="18"/>
        </w:rPr>
        <w:t>La présente entente et tout différend qui en découle sont régis par le droit applicable au Québec. Les parties élisent domicile dans le district judiciaire de [Montréal] aux fins de toute instance, conformément à l'article 43 C.p.c.</w:t>
      </w:r>
    </w:p>
    <w:p>
      <w:pPr>
        <w:spacing w:before="0" w:after="80"/>
      </w:pPr>
      <w:r>
        <w:rPr>
          <w:b w:val="0"/>
          <w:i w:val="0"/>
          <w:color w:val="1B1814"/>
          <w:sz w:val="21"/>
        </w:rPr>
      </w:r>
      <w:r>
        <w:rPr>
          <w:b/>
          <w:sz w:val="18"/>
        </w:rPr>
        <w:t xml:space="preserve">5. Contestation de facture. </w:t>
      </w:r>
      <w:r>
        <w:rPr>
          <w:b w:val="0"/>
          <w:i w:val="0"/>
          <w:sz w:val="18"/>
        </w:rPr>
        <w:t>Toute contestation doit être transmise par écrit dans les [15] jours suivant la réception de la facture, à défaut de quoi la facture est réputée acceptée. Le demandeur renonce à toute compensation ou retenue non convenue par écrit.</w:t>
      </w:r>
    </w:p>
    <w:p>
      <w:pPr>
        <w:spacing w:before="0" w:after="80"/>
      </w:pPr>
      <w:r>
        <w:rPr>
          <w:b w:val="0"/>
          <w:i w:val="0"/>
          <w:color w:val="1B1814"/>
          <w:sz w:val="21"/>
        </w:rPr>
      </w:r>
      <w:r>
        <w:rPr>
          <w:b/>
          <w:sz w:val="18"/>
        </w:rPr>
        <w:t xml:space="preserve">6. Suspension du crédit. </w:t>
      </w:r>
      <w:r>
        <w:rPr>
          <w:b w:val="0"/>
          <w:i w:val="0"/>
          <w:sz w:val="18"/>
        </w:rPr>
        <w:t>En cas de retard de paiement ou de dépassement de la limite autorisée, [VOTRE ENTREPRISE] peut suspendre le crédit, exiger un paiement comptant ou exiger un dépôt, sans préjudice de ses autres recours.</w:t>
      </w:r>
    </w:p>
    <w:p>
      <w:pPr>
        <w:spacing w:before="0" w:after="80"/>
      </w:pPr>
      <w:r>
        <w:rPr>
          <w:b w:val="0"/>
          <w:i w:val="0"/>
          <w:color w:val="1B1814"/>
          <w:sz w:val="21"/>
        </w:rPr>
      </w:r>
      <w:r>
        <w:rPr>
          <w:b/>
          <w:sz w:val="18"/>
        </w:rPr>
        <w:t xml:space="preserve">7. Vérifications et consentement — Loi 25. </w:t>
      </w:r>
      <w:r>
        <w:rPr>
          <w:b w:val="0"/>
          <w:i w:val="0"/>
          <w:sz w:val="18"/>
        </w:rPr>
        <w:t xml:space="preserve">Le demandeur autorise [VOTRE ENTREPRISE] à vérifier les renseignements fournis, à communiquer avec les références indiquées et à obtenir, lorsque la loi le permet, un rapport de crédit d'entreprise et, le cas échéant, sur ses dirigeants autorisés, aux seules fins d'évaluation du risque, de gestion du compte, de facturation et de recouvrement. Les renseignements personnels sont recueillis, utilisés et conservés conformément à la </w:t>
      </w:r>
      <w:r>
        <w:rPr>
          <w:b w:val="0"/>
          <w:i/>
          <w:sz w:val="18"/>
        </w:rPr>
        <w:t>Loi sur la protection des renseignements personnels dans le secteur privé</w:t>
      </w:r>
      <w:r>
        <w:rPr>
          <w:b w:val="0"/>
          <w:i w:val="0"/>
          <w:sz w:val="18"/>
        </w:rPr>
        <w:t>. Le demandeur peut retirer son consentement aux utilisations non essentielles, sous réserve des obligations légales et contractuelles.</w:t>
      </w:r>
    </w:p>
    <w:p>
      <w:pPr>
        <w:spacing w:before="0" w:after="80"/>
      </w:pPr>
      <w:r>
        <w:rPr>
          <w:b w:val="0"/>
          <w:i w:val="0"/>
          <w:color w:val="1B1814"/>
          <w:sz w:val="21"/>
        </w:rPr>
      </w:r>
      <w:r>
        <w:rPr>
          <w:b/>
          <w:sz w:val="18"/>
        </w:rPr>
        <w:t xml:space="preserve">8. Communications électroniques — LCAP. </w:t>
      </w:r>
      <w:r>
        <w:rPr>
          <w:b w:val="0"/>
          <w:i w:val="0"/>
          <w:sz w:val="18"/>
        </w:rPr>
        <w:t>Le demandeur consent à recevoir de [VOTRE ENTREPRISE] des communications électroniques portant sur le compte, les factures et les questions commerciales connexes, conformément à la Loi canadienne anti-pourriel (LCAP).</w:t>
      </w:r>
    </w:p>
    <w:p>
      <w:pPr>
        <w:spacing w:before="0" w:after="80"/>
      </w:pPr>
      <w:r>
        <w:rPr>
          <w:b w:val="0"/>
          <w:i w:val="0"/>
          <w:color w:val="1B1814"/>
          <w:sz w:val="21"/>
        </w:rPr>
      </w:r>
      <w:r>
        <w:rPr>
          <w:b/>
          <w:sz w:val="18"/>
        </w:rPr>
        <w:t xml:space="preserve">9. Changement de renseignements. </w:t>
      </w:r>
      <w:r>
        <w:rPr>
          <w:b w:val="0"/>
          <w:i w:val="0"/>
          <w:sz w:val="18"/>
        </w:rPr>
        <w:t>Le demandeur avisera [VOTRE ENTREPRISE] par écrit dans les [10] jours de tout changement de raison sociale, d'actionnariat, d'adresse ou de personne-ressource.</w:t>
      </w:r>
    </w:p>
    <w:p>
      <w:pPr>
        <w:spacing w:before="240" w:after="0"/>
      </w:pPr>
      <w:r>
        <w:rPr>
          <w:b w:val="0"/>
          <w:i w:val="0"/>
          <w:color w:val="1B1814"/>
          <w:sz w:val="20"/>
        </w:rPr>
        <w:t>______________________________________________</w:t>
      </w:r>
    </w:p>
    <w:p>
      <w:pPr>
        <w:spacing w:before="0" w:after="40"/>
      </w:pPr>
      <w:r>
        <w:rPr>
          <w:b/>
          <w:i w:val="0"/>
          <w:color w:val="6F3844"/>
          <w:sz w:val="15"/>
        </w:rPr>
        <w:t>SIGNATURE — DIRIGEANT AUTORISÉ DU DEMANDEUR</w:t>
      </w:r>
    </w:p>
    <w:p>
      <w:pPr>
        <w:spacing w:before="240" w:after="0"/>
      </w:pPr>
      <w:r>
        <w:rPr>
          <w:b w:val="0"/>
          <w:i w:val="0"/>
          <w:color w:val="1B1814"/>
          <w:sz w:val="20"/>
        </w:rPr>
        <w:t>______________________________________________</w:t>
      </w:r>
    </w:p>
    <w:p>
      <w:pPr>
        <w:spacing w:before="0" w:after="40"/>
      </w:pPr>
      <w:r>
        <w:rPr>
          <w:b/>
          <w:i w:val="0"/>
          <w:color w:val="6F3844"/>
          <w:sz w:val="15"/>
        </w:rPr>
        <w:t>NOM ET TITRE EN LETTRES MOULÉES</w:t>
      </w:r>
    </w:p>
    <w:p>
      <w:pPr>
        <w:spacing w:before="240" w:after="0"/>
      </w:pPr>
      <w:r>
        <w:rPr>
          <w:b w:val="0"/>
          <w:i w:val="0"/>
          <w:color w:val="1B1814"/>
          <w:sz w:val="20"/>
        </w:rPr>
        <w:t>______________________________________________</w:t>
      </w:r>
    </w:p>
    <w:p>
      <w:pPr>
        <w:spacing w:before="0" w:after="40"/>
      </w:pPr>
      <w:r>
        <w:rPr>
          <w:b/>
          <w:i w:val="0"/>
          <w:color w:val="6F3844"/>
          <w:sz w:val="15"/>
        </w:rPr>
        <w:t>DATE</w:t>
      </w:r>
    </w:p>
    <w:p>
      <w:pPr>
        <w:spacing w:before="240" w:after="60"/>
      </w:pPr>
      <w:r>
        <w:rPr>
          <w:b/>
          <w:i w:val="0"/>
          <w:color w:val="6F3844"/>
          <w:sz w:val="27"/>
        </w:rPr>
        <w:t>Section G — Cautionnement personnel (facultatif)</w:t>
      </w:r>
    </w:p>
    <w:p>
      <w:pPr>
        <w:spacing w:before="120" w:after="120"/>
      </w:pPr>
      <w:r>
        <w:rPr>
          <w:b w:val="0"/>
          <w:i/>
          <w:color w:val="5A544A"/>
          <w:sz w:val="18"/>
        </w:rPr>
        <w:t>Utilisez cette section lorsque le crédit est consenti à une société récente ou à un nouveau client et que le risque justifie le cautionnement personnel d'un dirigeant. Le cautionnement ne se présume pas : il doit être exprès (art. 2335 C.c.Q.).</w:t>
      </w:r>
    </w:p>
    <w:p>
      <w:pPr>
        <w:spacing w:before="0" w:after="80"/>
      </w:pPr>
      <w:r>
        <w:rPr>
          <w:b w:val="0"/>
          <w:i w:val="0"/>
          <w:color w:val="1B1814"/>
          <w:sz w:val="21"/>
        </w:rPr>
        <w:t>En contrepartie du crédit consenti au demandeur par [VOTRE ENTREPRISE], le soussigné (la « caution ») s'oblige personnellement et solidairement avec le demandeur envers [VOTRE ENTREPRISE] au paiement intégral de toutes les sommes dues ou à devoir par le demandeur, y compris les intérêts prévus au paragraphe F.2 et les frais de recouvrement visés au paragraphe F.3. La caution renonce aux bénéfices de division et de discussion. Le présent cautionnement demeure en vigueur jusqu'à révocation écrite; la révocation est sans effet sur les sommes dues au moment où elle prend effet.</w:t>
      </w:r>
    </w:p>
    <w:p>
      <w:pPr>
        <w:spacing w:before="80" w:after="0"/>
      </w:pPr>
      <w:r>
        <w:rPr>
          <w:b/>
          <w:i w:val="0"/>
          <w:color w:val="6F3844"/>
          <w:sz w:val="15"/>
        </w:rPr>
        <w:t>CAUTION — NOM LÉGAL COMPLET</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DATE DE NAISSANCE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CAUTION — ADRESSE PERSONNELLE</w:t>
      </w:r>
    </w:p>
    <w:p>
      <w:pPr>
        <w:spacing w:before="0" w:after="40"/>
      </w:pPr>
      <w:r>
        <w:rPr>
          <w:b w:val="0"/>
          <w:i w:val="0"/>
          <w:color w:val="5A544A"/>
          <w:sz w:val="20"/>
        </w:rPr>
        <w:t>______________________________________________________________________________</w:t>
      </w:r>
    </w:p>
    <w:p>
      <w:pPr>
        <w:spacing w:before="240" w:after="0"/>
      </w:pPr>
      <w:r>
        <w:rPr>
          <w:b w:val="0"/>
          <w:i w:val="0"/>
          <w:color w:val="1B1814"/>
          <w:sz w:val="20"/>
        </w:rPr>
        <w:t>______________________________________________</w:t>
      </w:r>
    </w:p>
    <w:p>
      <w:pPr>
        <w:spacing w:before="0" w:after="40"/>
      </w:pPr>
      <w:r>
        <w:rPr>
          <w:b/>
          <w:i w:val="0"/>
          <w:color w:val="6F3844"/>
          <w:sz w:val="15"/>
        </w:rPr>
        <w:t>SIGNATURE — CAUTION</w:t>
      </w:r>
    </w:p>
    <w:p>
      <w:pPr>
        <w:spacing w:before="240" w:after="0"/>
      </w:pPr>
      <w:r>
        <w:rPr>
          <w:b w:val="0"/>
          <w:i w:val="0"/>
          <w:color w:val="1B1814"/>
          <w:sz w:val="20"/>
        </w:rPr>
        <w:t>______________________________________________</w:t>
      </w:r>
    </w:p>
    <w:p>
      <w:pPr>
        <w:spacing w:before="0" w:after="40"/>
      </w:pPr>
      <w:r>
        <w:rPr>
          <w:b/>
          <w:i w:val="0"/>
          <w:color w:val="6F3844"/>
          <w:sz w:val="15"/>
        </w:rPr>
        <w:t>SIGNATURE DU TÉMOIN</w:t>
      </w:r>
    </w:p>
    <w:p>
      <w:pPr>
        <w:spacing w:before="240" w:after="0"/>
      </w:pPr>
      <w:r>
        <w:rPr>
          <w:b w:val="0"/>
          <w:i w:val="0"/>
          <w:color w:val="1B1814"/>
          <w:sz w:val="20"/>
        </w:rPr>
        <w:t>______________________________________________</w:t>
      </w:r>
    </w:p>
    <w:p>
      <w:pPr>
        <w:spacing w:before="0" w:after="40"/>
      </w:pPr>
      <w:r>
        <w:rPr>
          <w:b/>
          <w:i w:val="0"/>
          <w:color w:val="6F3844"/>
          <w:sz w:val="15"/>
        </w:rPr>
        <w:t>DATE</w:t>
      </w:r>
    </w:p>
    <w:p>
      <w:pPr>
        <w:spacing w:before="280" w:after="60"/>
      </w:pPr>
      <w:r>
        <w:rPr>
          <w:b/>
          <w:i w:val="0"/>
          <w:color w:val="6F3844"/>
          <w:sz w:val="17"/>
        </w:rPr>
        <w:t>POUR DÉMARRER UN MANDAT</w:t>
      </w:r>
    </w:p>
    <w:p>
      <w:pPr>
        <w:spacing w:before="0" w:after="40"/>
      </w:pPr>
      <w:r>
        <w:rPr>
          <w:b w:val="0"/>
          <w:i w:val="0"/>
          <w:color w:val="1B1814"/>
          <w:sz w:val="19"/>
        </w:rPr>
        <w:t>Consultation gratuite de 30 minutes · calendly.com/emile-nicolov-creditjuris/30min</w:t>
      </w:r>
    </w:p>
    <w:p>
      <w:pPr>
        <w:spacing w:before="0" w:after="40"/>
      </w:pPr>
      <w:r>
        <w:rPr>
          <w:b w:val="0"/>
          <w:i w:val="0"/>
          <w:color w:val="1B1814"/>
          <w:sz w:val="19"/>
        </w:rPr>
        <w:t>Téléphone · 438-703-8443</w:t>
      </w:r>
    </w:p>
    <w:p>
      <w:pPr>
        <w:spacing w:before="0" w:after="40"/>
      </w:pPr>
      <w:r>
        <w:rPr>
          <w:b w:val="0"/>
          <w:i w:val="0"/>
          <w:color w:val="1B1814"/>
          <w:sz w:val="19"/>
        </w:rPr>
        <w:t>Portail client (dépôt sécurisé du dossier) · www.creditjuris.com/portail</w:t>
      </w:r>
    </w:p>
    <w:p>
      <w:pPr>
        <w:spacing w:before="200" w:after="80"/>
      </w:pPr>
      <w:r>
        <w:rPr>
          <w:b w:val="0"/>
          <w:i w:val="0"/>
          <w:color w:val="5A544A"/>
          <w:sz w:val="17"/>
        </w:rPr>
        <w:t>Modèle fourni à titre informatif. Il ne constitue pas un avis juridique et n'est pas adapté à votre situation; révisez-le et personnalisez-le avant de l'utiliser.</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F3844"/>
        <w:sz w:val="14"/>
      </w:rPr>
      <w:t>CréditJuris Avocats · 301 – 5430 boul. Saint-Laurent, Montréal (Québec) H2T 1S1 · 438-703-8443 · www.creditjuris.com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